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30EA5A7E" w:rsidR="00F86543" w:rsidRPr="005B3A62" w:rsidRDefault="00F86543" w:rsidP="00ED5D24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B3A62">
        <w:rPr>
          <w:rFonts w:cstheme="minorHAnsi"/>
        </w:rPr>
        <w:t xml:space="preserve">W odpowiedzi na zapytanie ofertowe nr </w:t>
      </w:r>
      <w:r w:rsidR="005801C5" w:rsidRPr="005801C5">
        <w:rPr>
          <w:rFonts w:cstheme="minorHAnsi"/>
        </w:rPr>
        <w:t>2025-10592-254956</w:t>
      </w:r>
      <w:r w:rsidR="006D0C09" w:rsidRPr="005B3A62">
        <w:rPr>
          <w:rFonts w:cstheme="minorHAnsi"/>
        </w:rPr>
        <w:t xml:space="preserve"> na</w:t>
      </w:r>
      <w:r w:rsidR="00F06FB4" w:rsidRPr="005B3A62">
        <w:rPr>
          <w:rFonts w:cstheme="minorHAnsi"/>
        </w:rPr>
        <w:t xml:space="preserve"> </w:t>
      </w:r>
      <w:r w:rsidR="005801C5" w:rsidRPr="005801C5">
        <w:rPr>
          <w:rFonts w:cstheme="minorHAnsi"/>
        </w:rPr>
        <w:t>dostaw</w:t>
      </w:r>
      <w:r w:rsidR="005801C5">
        <w:rPr>
          <w:rFonts w:cstheme="minorHAnsi"/>
        </w:rPr>
        <w:t>ę</w:t>
      </w:r>
      <w:r w:rsidR="005801C5" w:rsidRPr="005801C5">
        <w:rPr>
          <w:rFonts w:cstheme="minorHAnsi"/>
        </w:rPr>
        <w:t>, montaż i uruchomienie Tomografu Komputerowego (1 komplet)</w:t>
      </w:r>
      <w:r w:rsidR="005801C5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299E4E38" w:rsidR="0097626E" w:rsidRPr="005801C5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Pr="005801C5">
        <w:rPr>
          <w:rFonts w:cstheme="minorHAnsi"/>
        </w:rPr>
        <w:t xml:space="preserve"> </w:t>
      </w:r>
      <w:r w:rsidR="0097626E" w:rsidRPr="005801C5">
        <w:rPr>
          <w:rFonts w:cstheme="minorHAnsi"/>
        </w:rPr>
        <w:t>p</w:t>
      </w:r>
      <w:r w:rsidR="009D25E8" w:rsidRPr="005801C5">
        <w:rPr>
          <w:rFonts w:cstheme="minorHAnsi"/>
        </w:rPr>
        <w:t xml:space="preserve">osiada </w:t>
      </w:r>
      <w:r w:rsidR="00366E51" w:rsidRPr="005801C5">
        <w:rPr>
          <w:rFonts w:cstheme="minorHAnsi"/>
        </w:rPr>
        <w:t xml:space="preserve">niezbędne </w:t>
      </w:r>
      <w:r w:rsidR="009D25E8" w:rsidRPr="005801C5">
        <w:rPr>
          <w:rFonts w:cstheme="minorHAnsi"/>
        </w:rPr>
        <w:t>uprawnienia do wykonywania określonej działalności lub czynności</w:t>
      </w:r>
      <w:r w:rsidR="00AC2706" w:rsidRPr="005801C5">
        <w:rPr>
          <w:rFonts w:cstheme="minorHAnsi"/>
          <w:color w:val="000000" w:themeColor="text1"/>
        </w:rPr>
        <w:t>.</w:t>
      </w:r>
    </w:p>
    <w:p w14:paraId="4DC9F0EE" w14:textId="560935F4" w:rsidR="00805F8D" w:rsidRPr="005801C5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</w:t>
      </w:r>
      <w:r w:rsidR="007F0321" w:rsidRPr="005801C5">
        <w:rPr>
          <w:rFonts w:cstheme="minorHAnsi"/>
        </w:rPr>
        <w:t>podmiot, który reprezentuję</w:t>
      </w:r>
      <w:r w:rsidR="0027493B" w:rsidRPr="005801C5">
        <w:rPr>
          <w:rFonts w:cstheme="minorHAnsi"/>
        </w:rPr>
        <w:t>,</w:t>
      </w:r>
      <w:r w:rsidR="007F0321" w:rsidRPr="005801C5">
        <w:rPr>
          <w:rFonts w:cstheme="minorHAnsi"/>
        </w:rPr>
        <w:t xml:space="preserve"> </w:t>
      </w:r>
      <w:r w:rsidR="00E42FD8" w:rsidRPr="005801C5">
        <w:rPr>
          <w:rFonts w:cstheme="minorHAnsi"/>
        </w:rPr>
        <w:t xml:space="preserve">posiada </w:t>
      </w:r>
      <w:r w:rsidR="00762E1A" w:rsidRPr="005801C5">
        <w:rPr>
          <w:rFonts w:cstheme="minorHAnsi"/>
        </w:rPr>
        <w:t xml:space="preserve">niezbędną </w:t>
      </w:r>
      <w:r w:rsidR="00896DF0" w:rsidRPr="005801C5">
        <w:rPr>
          <w:rFonts w:cstheme="minorHAnsi"/>
        </w:rPr>
        <w:t>wiedz</w:t>
      </w:r>
      <w:r w:rsidR="00E42FD8" w:rsidRPr="005801C5">
        <w:rPr>
          <w:rFonts w:cstheme="minorHAnsi"/>
        </w:rPr>
        <w:t>ę</w:t>
      </w:r>
      <w:r w:rsidR="00896DF0" w:rsidRPr="005801C5">
        <w:rPr>
          <w:rFonts w:cstheme="minorHAnsi"/>
        </w:rPr>
        <w:t xml:space="preserve"> i doświadczenie</w:t>
      </w:r>
      <w:r w:rsidR="00486A2B" w:rsidRPr="005801C5">
        <w:rPr>
          <w:rFonts w:cstheme="minorHAnsi"/>
        </w:rPr>
        <w:t xml:space="preserve"> do realizacji zamówienia</w:t>
      </w:r>
      <w:r w:rsidR="001B725A" w:rsidRPr="005801C5">
        <w:rPr>
          <w:rFonts w:cstheme="minorHAnsi"/>
        </w:rPr>
        <w:t>.</w:t>
      </w:r>
    </w:p>
    <w:p w14:paraId="0E290DB1" w14:textId="39A57744" w:rsidR="00AA3950" w:rsidRPr="005801C5" w:rsidRDefault="00AA3950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="00255D31" w:rsidRPr="005801C5">
        <w:rPr>
          <w:rFonts w:cstheme="minorHAnsi"/>
        </w:rPr>
        <w:t xml:space="preserve"> znajduje się w sytuacji </w:t>
      </w:r>
      <w:r w:rsidR="0027493B" w:rsidRPr="005801C5">
        <w:rPr>
          <w:rFonts w:cstheme="minorHAnsi"/>
          <w:color w:val="201F1E"/>
        </w:rPr>
        <w:t>ekonomicznej i finansowej pozwalającej na zrealizowanie przedmiotu zamówienia</w:t>
      </w:r>
      <w:r w:rsidR="000B6305" w:rsidRPr="005801C5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 w:rsidRPr="005B3A62">
        <w:rPr>
          <w:rFonts w:cstheme="minorHAnsi"/>
        </w:rPr>
        <w:lastRenderedPageBreak/>
        <w:t>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3B3A83D8" w14:textId="77777777" w:rsidR="005801C5" w:rsidRPr="003A3847" w:rsidRDefault="005801C5" w:rsidP="005801C5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significant harm” – „nie czyń poważnych szkód”) w rozumieniu art. 17 rozporządzenia (UE) nr 2020/852, </w:t>
      </w:r>
      <w:r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4EE0B6CE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1DD1E5AA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186462A8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zrównoważone wykorzystywanie i ochrona zasobów wodnych i morskich – w cyklu życia oferowanego sprzętu nie dochodzi do zanieczyszczania ani nadmiernego zużycia zasobów wodnych i morskich;</w:t>
      </w:r>
    </w:p>
    <w:p w14:paraId="5E298DD6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5620B362" w14:textId="77777777" w:rsid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 xml:space="preserve">zapobieganie zanieczyszczeniu i ich kontrola – oferowany sprzęt i jego użytkowanie nie powodują emisji zanieczyszczeń do powietrza, wody lub gleby w stopniu sprzecznym </w:t>
      </w:r>
      <w:r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03A06475" w14:textId="3F8E8A39" w:rsidR="005801C5" w:rsidRP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ochrona i odbudowa bioróżnorodności i ekosystemów – procesy związane z dostarczeniem i eksploatacją oferowanego sprzętu nie oddziałują negatywnie na obszary chronione, ekosystemy ani siedliska gatunków zagrożonych</w:t>
      </w:r>
      <w:r>
        <w:rPr>
          <w:rFonts w:cstheme="minorHAnsi"/>
        </w:rPr>
        <w:t>.</w:t>
      </w:r>
    </w:p>
    <w:p w14:paraId="63343A6E" w14:textId="414E6724" w:rsidR="00EB1CD4" w:rsidRPr="005801C5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zamówienie zrealizuję w terminie wskazanym w </w:t>
      </w:r>
      <w:r w:rsidR="00C96C7C" w:rsidRPr="005801C5">
        <w:rPr>
          <w:rFonts w:cstheme="minorHAnsi"/>
        </w:rPr>
        <w:t>sekcji</w:t>
      </w:r>
      <w:r w:rsidRPr="005801C5">
        <w:rPr>
          <w:rFonts w:cstheme="minorHAnsi"/>
        </w:rPr>
        <w:t xml:space="preserve"> III pkt </w:t>
      </w:r>
      <w:r w:rsidR="000672DC" w:rsidRPr="005801C5">
        <w:rPr>
          <w:rFonts w:cstheme="minorHAnsi"/>
        </w:rPr>
        <w:t>5</w:t>
      </w:r>
      <w:r w:rsidRPr="005801C5">
        <w:rPr>
          <w:rFonts w:cstheme="minorHAnsi"/>
        </w:rPr>
        <w:t xml:space="preserve"> Zapytania ofertowego</w:t>
      </w:r>
      <w:r w:rsidR="005801C5" w:rsidRPr="005801C5">
        <w:rPr>
          <w:rFonts w:cstheme="minorHAnsi"/>
        </w:rPr>
        <w:t>.</w:t>
      </w:r>
      <w:r w:rsidR="008E0A2A" w:rsidRPr="005801C5">
        <w:rPr>
          <w:rFonts w:cstheme="minorHAnsi"/>
          <w:color w:val="201F1E"/>
        </w:rPr>
        <w:t xml:space="preserve"> Termin</w:t>
      </w:r>
      <w:r w:rsidR="00DE787C" w:rsidRPr="005801C5">
        <w:rPr>
          <w:rFonts w:cstheme="minorHAnsi"/>
          <w:color w:val="201F1E"/>
        </w:rPr>
        <w:t xml:space="preserve"> ten jest równoznaczny</w:t>
      </w:r>
      <w:r w:rsidR="008E0A2A" w:rsidRPr="005801C5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252EAA1C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801C5">
        <w:rPr>
          <w:rFonts w:cstheme="minorHAnsi"/>
          <w:bCs/>
        </w:rPr>
        <w:t>okres 30</w:t>
      </w:r>
      <w:r w:rsidR="005801C5" w:rsidRPr="005801C5">
        <w:rPr>
          <w:rFonts w:cstheme="minorHAnsi"/>
          <w:bCs/>
        </w:rPr>
        <w:t xml:space="preserve"> </w:t>
      </w:r>
      <w:r w:rsidRPr="005801C5">
        <w:rPr>
          <w:rFonts w:cstheme="minorHAnsi"/>
          <w:bCs/>
        </w:rPr>
        <w:t>dni</w:t>
      </w:r>
      <w:r w:rsidRPr="005B3A62">
        <w:rPr>
          <w:rFonts w:cstheme="minorHAnsi"/>
          <w:bCs/>
        </w:rPr>
        <w:t xml:space="preserve">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iż zapoznałem/am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Pr="005801C5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801C5">
        <w:rPr>
          <w:rFonts w:cstheme="minorHAnsi"/>
        </w:rPr>
        <w:t>Do niniejszej oferty dołączone zostają:</w:t>
      </w:r>
    </w:p>
    <w:p w14:paraId="116ECEA2" w14:textId="210A07E3" w:rsidR="00E86DD4" w:rsidRPr="005801C5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 xml:space="preserve">Załącznik nr 2 – </w:t>
      </w:r>
      <w:r w:rsidR="005801C5" w:rsidRPr="005801C5">
        <w:rPr>
          <w:rFonts w:cstheme="minorHAnsi"/>
          <w:color w:val="000000" w:themeColor="text1"/>
        </w:rPr>
        <w:t>Zestawienie parametrów technicznych;</w:t>
      </w:r>
    </w:p>
    <w:p w14:paraId="0DA08041" w14:textId="7BE7E303" w:rsidR="00BB1432" w:rsidRPr="005801C5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>Załącznik nr 3 – Zgoda na udostępnianie i przetwarzanie danych osobowych oraz dokumentów</w:t>
      </w:r>
      <w:r w:rsidR="005801C5" w:rsidRPr="005801C5">
        <w:rPr>
          <w:rFonts w:cstheme="minorHAnsi"/>
          <w:color w:val="000000" w:themeColor="text1"/>
        </w:rPr>
        <w:t>;</w:t>
      </w:r>
    </w:p>
    <w:p w14:paraId="45BDDC1D" w14:textId="79D7AE1D" w:rsidR="005801C5" w:rsidRPr="005801C5" w:rsidRDefault="005801C5" w:rsidP="00113D34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  <w:color w:val="000000" w:themeColor="text1"/>
        </w:rPr>
      </w:pPr>
      <w:r w:rsidRPr="005801C5">
        <w:rPr>
          <w:rFonts w:cstheme="minorHAnsi"/>
          <w:color w:val="000000" w:themeColor="text1"/>
        </w:rPr>
        <w:t>Załącznik nr 4 – Protokół z wizji lokalnej</w:t>
      </w:r>
      <w:r>
        <w:rPr>
          <w:rFonts w:cstheme="minorHAnsi"/>
          <w:color w:val="000000" w:themeColor="text1"/>
        </w:rPr>
        <w:t>;</w:t>
      </w:r>
    </w:p>
    <w:p w14:paraId="34C3388E" w14:textId="135447A4" w:rsidR="00113D34" w:rsidRPr="005801C5" w:rsidRDefault="00113D34" w:rsidP="00113D34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  <w:color w:val="000000" w:themeColor="text1"/>
        </w:rPr>
      </w:pPr>
      <w:r w:rsidRPr="005801C5">
        <w:rPr>
          <w:rFonts w:cstheme="minorHAnsi"/>
          <w:color w:val="000000" w:themeColor="text1"/>
        </w:rPr>
        <w:t xml:space="preserve">Załącznik nr </w:t>
      </w:r>
      <w:r w:rsidR="005801C5" w:rsidRPr="005801C5">
        <w:rPr>
          <w:rFonts w:cstheme="minorHAnsi"/>
          <w:color w:val="000000" w:themeColor="text1"/>
        </w:rPr>
        <w:t>5</w:t>
      </w:r>
      <w:r w:rsidRPr="005801C5">
        <w:rPr>
          <w:rFonts w:cstheme="minorHAnsi"/>
          <w:color w:val="000000" w:themeColor="text1"/>
        </w:rPr>
        <w:t xml:space="preserve"> – Dokument potwierdzający wniesienie wadium tj. potwierdzenie przelewu wadium, gwarancja lub poręczenie;</w:t>
      </w:r>
    </w:p>
    <w:p w14:paraId="674A8435" w14:textId="4040674A" w:rsidR="00320BEB" w:rsidRPr="005801C5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</w:rPr>
        <w:t xml:space="preserve">Załącznik nr _ </w:t>
      </w:r>
      <w:r w:rsidRPr="005801C5">
        <w:rPr>
          <w:rFonts w:cstheme="minorHAnsi"/>
          <w:color w:val="000000" w:themeColor="text1"/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45AD81F0" w:rsidR="006D61D9" w:rsidRDefault="005801C5" w:rsidP="005801C5">
    <w:pPr>
      <w:pStyle w:val="Nagwek"/>
    </w:pPr>
    <w:r>
      <w:rPr>
        <w:noProof/>
      </w:rPr>
      <w:drawing>
        <wp:inline distT="0" distB="0" distL="0" distR="0" wp14:anchorId="2C5EBDD7" wp14:editId="49A598E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36722A" w14:textId="77777777" w:rsidR="005801C5" w:rsidRPr="005801C5" w:rsidRDefault="005801C5" w:rsidP="005801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3D34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801C5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268C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938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169</cp:revision>
  <dcterms:created xsi:type="dcterms:W3CDTF">2024-01-16T14:50:00Z</dcterms:created>
  <dcterms:modified xsi:type="dcterms:W3CDTF">2025-11-24T11:16:00Z</dcterms:modified>
</cp:coreProperties>
</file>